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jc w:val="center"/>
        <w:rPr>
          <w:rFonts w:ascii="Georgia" w:cs="Times New Roman" w:eastAsia="Calibri" w:hAnsi="Georgia"/>
          <w:sz w:val="36"/>
          <w:szCs w:val="36"/>
        </w:rPr>
      </w:pPr>
      <w:r>
        <w:rPr>
          <w:rFonts w:ascii="Georgia" w:cs="Times New Roman" w:eastAsia="Calibri" w:hAnsi="Georgia"/>
          <w:sz w:val="36"/>
          <w:szCs w:val="36"/>
        </w:rPr>
        <w:drawing xmlns:mc="http://schemas.openxmlformats.org/markup-compatibility/2006">
          <wp:inline distT="0" distB="0" distL="0" distR="0">
            <wp:extent cx="4972050" cy="192024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rcRect t="26158" b="28044"/>
                    <a:stretch/>
                  </pic:blipFill>
                  <pic:spPr>
                    <a:xfrm>
                      <a:off x="0" y="0"/>
                      <a:ext cx="4972050" cy="1920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2">
      <w:pPr>
        <w:jc w:val="center"/>
        <w:rPr>
          <w:rFonts w:ascii="Georgia" w:cs="Times New Roman" w:eastAsia="Calibri" w:hAnsi="Georgia"/>
          <w:b/>
          <w:bCs/>
          <w:color w:val="4472c4" w:themeColor="accent1"/>
          <w:sz w:val="36"/>
          <w:szCs w:val="36"/>
        </w:rPr>
      </w:pPr>
      <w:r>
        <w:rPr>
          <w:rFonts w:ascii="Georgia" w:cs="Times New Roman" w:eastAsia="Calibri" w:hAnsi="Georgia"/>
          <w:b/>
          <w:bCs/>
          <w:color w:val="4472c4" w:themeColor="accent1"/>
          <w:sz w:val="36"/>
          <w:szCs w:val="36"/>
        </w:rPr>
        <w:t>ТЕЛЕФОНЫ ГОРЯЧЕЙ ЛИНИИ</w:t>
      </w:r>
    </w:p>
    <w:p w14:paraId="00000003">
      <w:pPr>
        <w:rPr>
          <w:rFonts w:ascii="Georgia" w:cs="Times New Roman" w:eastAsia="Calibri" w:hAnsi="Georgia"/>
          <w:color w:val="000000" w:themeColor="text1"/>
          <w:sz w:val="36"/>
          <w:szCs w:val="36"/>
        </w:rPr>
      </w:pPr>
      <w:r>
        <w:rPr>
          <w:rFonts w:ascii="Georgia" w:cs="Times New Roman" w:eastAsia="Calibri" w:hAnsi="Georgia"/>
          <w:b/>
          <w:bCs/>
          <w:color w:val="000000" w:themeColor="text1"/>
          <w:sz w:val="36"/>
          <w:szCs w:val="36"/>
        </w:rPr>
        <w:tab/>
      </w:r>
      <w:r>
        <w:rPr>
          <w:rFonts w:ascii="Georgia" w:cs="Times New Roman" w:eastAsia="Calibri" w:hAnsi="Georgia"/>
          <w:color w:val="000000" w:themeColor="text1"/>
          <w:sz w:val="36"/>
          <w:szCs w:val="36"/>
        </w:rPr>
        <w:t>По вопросам проведения всероссийской олимпиады школьников</w:t>
      </w:r>
      <w:r>
        <w:rPr>
          <w:rFonts w:ascii="Georgia" w:cs="Times New Roman" w:eastAsia="Calibri" w:hAnsi="Georgia"/>
          <w:color w:val="000000" w:themeColor="text1"/>
          <w:sz w:val="36"/>
          <w:szCs w:val="36"/>
        </w:rPr>
        <w:t>, по вопросам консультаций и разъяснений можно обращаться:</w:t>
      </w:r>
    </w:p>
    <w:p w14:paraId="00000004">
      <w:pPr>
        <w:jc w:val="right"/>
        <w:rPr>
          <w:rFonts w:ascii="Georgia" w:cs="Times New Roman" w:eastAsia="Calibri" w:hAnsi="Georgia"/>
          <w:color w:val="4472c4" w:themeColor="accent1"/>
          <w:sz w:val="36"/>
          <w:szCs w:val="36"/>
        </w:rPr>
      </w:pPr>
      <w:r>
        <w:rPr>
          <w:rFonts w:ascii="Georgia" w:cs="Times New Roman" w:eastAsia="Calibri" w:hAnsi="Georgia"/>
          <w:color w:val="4472c4" w:themeColor="accent1"/>
          <w:sz w:val="36"/>
          <w:szCs w:val="36"/>
        </w:rPr>
        <w:t xml:space="preserve">Королева Надежда Сергеевна, </w:t>
      </w:r>
    </w:p>
    <w:p w14:paraId="00000005">
      <w:pPr>
        <w:jc w:val="right"/>
        <w:rPr>
          <w:rFonts w:ascii="Georgia" w:cs="Times New Roman" w:eastAsia="Calibri" w:hAnsi="Georgia"/>
          <w:color w:val="4472c4" w:themeColor="accent1"/>
          <w:sz w:val="28"/>
          <w:szCs w:val="28"/>
        </w:rPr>
      </w:pPr>
      <w:r>
        <w:rPr>
          <w:rFonts w:ascii="Georgia" w:cs="Times New Roman" w:eastAsia="Calibri" w:hAnsi="Georgia"/>
          <w:color w:val="4472c4" w:themeColor="accent1"/>
          <w:sz w:val="28"/>
          <w:szCs w:val="28"/>
        </w:rPr>
        <w:t>начальник отдела общего среднего образования</w:t>
      </w:r>
    </w:p>
    <w:p w14:paraId="00000006">
      <w:pPr>
        <w:jc w:val="right"/>
        <w:rPr>
          <w:rFonts w:ascii="Georgia" w:cs="Times New Roman" w:eastAsia="Calibri" w:hAnsi="Georgia"/>
          <w:color w:val="4472c4" w:themeColor="accent1"/>
          <w:sz w:val="28"/>
          <w:szCs w:val="28"/>
        </w:rPr>
      </w:pPr>
      <w:r>
        <w:rPr>
          <w:rFonts w:ascii="Georgia" w:cs="Times New Roman" w:eastAsia="Calibri" w:hAnsi="Georgia"/>
          <w:color w:val="4472c4" w:themeColor="accent1"/>
          <w:sz w:val="28"/>
          <w:szCs w:val="28"/>
        </w:rPr>
        <w:t>управления образования Лабинского района</w:t>
      </w:r>
    </w:p>
    <w:p w14:paraId="00000007">
      <w:pPr>
        <w:jc w:val="right"/>
        <w:rPr>
          <w:rFonts w:ascii="Georgia" w:cs="Times New Roman" w:eastAsia="Calibri" w:hAnsi="Georgia"/>
          <w:color w:val="4472c4" w:themeColor="accent1"/>
          <w:sz w:val="28"/>
          <w:szCs w:val="28"/>
        </w:rPr>
      </w:pPr>
      <w:r>
        <w:rPr>
          <w:rFonts w:ascii="Georgia" w:cs="Times New Roman" w:eastAsia="Calibri" w:hAnsi="Georgia"/>
          <w:color w:val="4472c4" w:themeColor="accent1"/>
          <w:sz w:val="28"/>
          <w:szCs w:val="28"/>
        </w:rPr>
        <w:t>8 (86169) 3-80-20 (106)</w:t>
      </w:r>
    </w:p>
    <w:p w14:paraId="00000008">
      <w:pPr>
        <w:jc w:val="right"/>
        <w:rPr>
          <w:rFonts w:ascii="Georgia" w:cs="Times New Roman" w:eastAsia="Calibri" w:hAnsi="Georgia"/>
          <w:color w:val="4472c4" w:themeColor="accent1"/>
          <w:sz w:val="28"/>
          <w:szCs w:val="28"/>
        </w:rPr>
      </w:pPr>
    </w:p>
    <w:p w14:paraId="00000009">
      <w:pPr>
        <w:jc w:val="right"/>
        <w:rPr>
          <w:rFonts w:ascii="Georgia" w:cs="Times New Roman" w:eastAsia="Calibri" w:hAnsi="Georgia"/>
          <w:color w:val="4472c4" w:themeColor="accent1"/>
          <w:sz w:val="36"/>
          <w:szCs w:val="36"/>
        </w:rPr>
      </w:pPr>
      <w:r>
        <w:rPr>
          <w:rFonts w:ascii="Georgia" w:cs="Times New Roman" w:eastAsia="Calibri" w:hAnsi="Georgia"/>
          <w:color w:val="4472c4" w:themeColor="accent1"/>
          <w:sz w:val="36"/>
          <w:szCs w:val="36"/>
        </w:rPr>
        <w:t xml:space="preserve">Фомичева Наталья Викторовна, </w:t>
      </w:r>
    </w:p>
    <w:p w14:paraId="0000000A">
      <w:pPr>
        <w:spacing w:line="240" w:lineRule="auto"/>
        <w:jc w:val="right"/>
        <w:rPr>
          <w:rFonts w:ascii="Georgia" w:cs="Times New Roman" w:eastAsia="Calibri" w:hAnsi="Georgia"/>
          <w:color w:val="4472c4" w:themeColor="accent1"/>
          <w:sz w:val="28"/>
          <w:szCs w:val="28"/>
        </w:rPr>
      </w:pPr>
      <w:r>
        <w:rPr>
          <w:rFonts w:ascii="Georgia" w:cs="Times New Roman" w:eastAsia="Calibri" w:hAnsi="Georgia"/>
          <w:color w:val="4472c4" w:themeColor="accent1"/>
          <w:sz w:val="28"/>
          <w:szCs w:val="28"/>
        </w:rPr>
        <w:t>руководитель отдела по работе с одаренными детьми</w:t>
      </w:r>
    </w:p>
    <w:p w14:paraId="0000000B">
      <w:pPr>
        <w:spacing w:line="240" w:lineRule="auto"/>
        <w:jc w:val="right"/>
        <w:rPr>
          <w:rFonts w:ascii="Georgia" w:cs="Times New Roman" w:eastAsia="Calibri" w:hAnsi="Georgia"/>
          <w:color w:val="4472c4" w:themeColor="accent1"/>
          <w:sz w:val="28"/>
          <w:szCs w:val="28"/>
        </w:rPr>
      </w:pPr>
      <w:r>
        <w:rPr>
          <w:rFonts w:ascii="Georgia" w:cs="Times New Roman" w:eastAsia="Calibri" w:hAnsi="Georgia"/>
          <w:color w:val="4472c4" w:themeColor="accent1"/>
          <w:sz w:val="28"/>
          <w:szCs w:val="28"/>
        </w:rPr>
        <w:t>МБУ ДО ЦВР «Мир Лабы» имени Н.И. Кондратенко г. Лабинска</w:t>
      </w:r>
    </w:p>
    <w:p w14:paraId="0000000C">
      <w:pPr>
        <w:spacing w:line="240" w:lineRule="auto"/>
        <w:jc w:val="right"/>
        <w:rPr>
          <w:rFonts w:ascii="Georgia" w:cs="Times New Roman" w:eastAsia="Calibri" w:hAnsi="Georgia"/>
          <w:color w:val="000000" w:themeColor="text1"/>
          <w:sz w:val="28"/>
          <w:szCs w:val="28"/>
        </w:rPr>
      </w:pPr>
      <w:r>
        <w:rPr>
          <w:rFonts w:ascii="Georgia" w:cs="Times New Roman" w:eastAsia="Calibri" w:hAnsi="Georgia"/>
          <w:color w:val="4472c4" w:themeColor="accent1"/>
          <w:sz w:val="28"/>
          <w:szCs w:val="28"/>
        </w:rPr>
        <w:t>8 (86169) 3-34-61</w:t>
      </w:r>
    </w:p>
    <w:p w14:paraId="0000000D">
      <w:pPr>
        <w:spacing w:line="240" w:lineRule="auto"/>
        <w:jc w:val="right"/>
        <w:rPr>
          <w:rFonts w:ascii="Georgia" w:cs="Times New Roman" w:eastAsia="Calibri" w:hAnsi="Georgia"/>
          <w:color w:val="000000" w:themeColor="text1"/>
          <w:sz w:val="28"/>
          <w:szCs w:val="28"/>
        </w:rPr>
      </w:pPr>
    </w:p>
    <w:p w14:paraId="0000000E">
      <w:pPr>
        <w:jc w:val="right"/>
        <w:rPr>
          <w:rFonts w:ascii="Georgia" w:hAnsi="Georgia"/>
          <w:color w:val="4472c4" w:themeColor="accent1"/>
          <w:sz w:val="36"/>
          <w:szCs w:val="36"/>
        </w:rPr>
      </w:pPr>
      <w:bookmarkStart w:id="0" w:name="_GoBack"/>
      <w:bookmarkEnd w:id="0"/>
      <w:r>
        <w:rPr>
          <w:rFonts w:ascii="Georgia" w:hAnsi="Georgia"/>
          <w:color w:val="4472c4" w:themeColor="accent1"/>
          <w:sz w:val="36"/>
          <w:szCs w:val="36"/>
        </w:rPr>
        <w:t>Л</w:t>
      </w:r>
      <w:r>
        <w:rPr>
          <w:rFonts w:ascii="Georgia" w:hAnsi="Georgia"/>
          <w:color w:val="4472c4" w:themeColor="accent1"/>
          <w:sz w:val="36"/>
          <w:szCs w:val="36"/>
        </w:rPr>
        <w:t>укьянчук Раиса Михайловна</w:t>
      </w:r>
    </w:p>
    <w:p w14:paraId="0000000F">
      <w:pPr>
        <w:jc w:val="right"/>
        <w:rPr>
          <w:rFonts w:ascii="Georgia" w:hAnsi="Georgia"/>
          <w:color w:val="4472c4" w:themeColor="accent1"/>
          <w:sz w:val="28"/>
          <w:szCs w:val="28"/>
        </w:rPr>
      </w:pPr>
      <w:r>
        <w:rPr>
          <w:rFonts w:ascii="Georgia" w:hAnsi="Georgia"/>
          <w:color w:val="4472c4" w:themeColor="accent1"/>
          <w:sz w:val="28"/>
          <w:szCs w:val="28"/>
        </w:rPr>
        <w:t>Заместитель директора по УР МОБУООШ № 26 имени Героя Советского Союза М.М.Корницкого станицы Ерёминской</w:t>
      </w:r>
    </w:p>
    <w:p w14:paraId="00000010">
      <w:pPr>
        <w:jc w:val="right"/>
        <w:rPr>
          <w:rFonts w:ascii="Georgia" w:hAnsi="Georgia"/>
          <w:color w:val="4472c4" w:themeColor="accent1"/>
          <w:sz w:val="28"/>
          <w:szCs w:val="28"/>
        </w:rPr>
      </w:pPr>
      <w:r>
        <w:rPr>
          <w:rFonts w:ascii="Georgia" w:hAnsi="Georgia"/>
          <w:color w:val="4472c4" w:themeColor="accent1"/>
          <w:sz w:val="28"/>
          <w:szCs w:val="28"/>
        </w:rPr>
        <w:t xml:space="preserve"> 8(86169)7-00-59</w:t>
      </w:r>
    </w:p>
    <w:sectPr>
      <w:pgSz w:w="11906" w:h="16838"/>
      <w:pgMar w:top="567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B5"/>
    <w:rsid w:val="00022537"/>
    <w:rsid w:val="006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41EE"/>
  <w15:chartTrackingRefBased/>
  <w15:docId w15:val="{BECDA1F3-0680-4E6A-B4DA-9030268954F9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openxmlformats.org/officeDocument/2006/relationships/image" Target="media/image2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Раиса Лукьянчук</cp:lastModifiedBy>
</cp:coreProperties>
</file>